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32" w:rsidRDefault="00107032" w:rsidP="00107032">
      <w:pPr>
        <w:pStyle w:val="NormalnyWeb"/>
        <w:jc w:val="both"/>
      </w:pPr>
      <w:r>
        <w:rPr>
          <w:rStyle w:val="Pogrubienie"/>
        </w:rPr>
        <w:t xml:space="preserve">Komunikat rolniczy </w:t>
      </w:r>
      <w:proofErr w:type="spellStart"/>
      <w:r>
        <w:rPr>
          <w:rStyle w:val="Pogrubienie"/>
        </w:rPr>
        <w:t>NaturalCrop</w:t>
      </w:r>
      <w:proofErr w:type="spellEnd"/>
      <w:r>
        <w:rPr>
          <w:rStyle w:val="Pogrubienie"/>
        </w:rPr>
        <w:t xml:space="preserve"> nr 19/2018 z dnia 10 VII 2018 </w:t>
      </w:r>
    </w:p>
    <w:p w:rsidR="00107032" w:rsidRDefault="00107032" w:rsidP="00107032">
      <w:pPr>
        <w:pStyle w:val="NormalnyWeb"/>
        <w:jc w:val="both"/>
      </w:pPr>
      <w:r>
        <w:t xml:space="preserve">W celu wsparcia wzrostu i rozwoju soi zalecamy zastosowanie dolistne nawozów </w:t>
      </w:r>
      <w:proofErr w:type="spellStart"/>
      <w:r>
        <w:rPr>
          <w:rStyle w:val="Pogrubienie"/>
        </w:rPr>
        <w:t>NaturalCrop</w:t>
      </w:r>
      <w:proofErr w:type="spellEnd"/>
      <w:r>
        <w:rPr>
          <w:rStyle w:val="Pogrubienie"/>
        </w:rPr>
        <w:t>® SL</w:t>
      </w:r>
      <w:r>
        <w:t xml:space="preserve"> (0,5-1 l/ha) oraz </w:t>
      </w:r>
      <w:proofErr w:type="spellStart"/>
      <w:r>
        <w:rPr>
          <w:rStyle w:val="Pogrubienie"/>
        </w:rPr>
        <w:t>SmartSil</w:t>
      </w:r>
      <w:proofErr w:type="spellEnd"/>
      <w:r>
        <w:rPr>
          <w:rStyle w:val="Pogrubienie"/>
        </w:rPr>
        <w:t xml:space="preserve"> WP/SC</w:t>
      </w:r>
      <w:r>
        <w:t xml:space="preserve"> (</w:t>
      </w:r>
      <w:proofErr w:type="spellStart"/>
      <w:r>
        <w:t>formulacja</w:t>
      </w:r>
      <w:proofErr w:type="spellEnd"/>
      <w:r>
        <w:t xml:space="preserve"> WP – 0,5-1 kg/ha, </w:t>
      </w:r>
      <w:proofErr w:type="spellStart"/>
      <w:r>
        <w:t>formulacja</w:t>
      </w:r>
      <w:proofErr w:type="spellEnd"/>
      <w:r>
        <w:t xml:space="preserve"> SC 1-1,5 l/ha). Zabieg dokarmiania najlepiej przeprowadzić przed lub na początku kwitnienia roślin.</w:t>
      </w:r>
    </w:p>
    <w:p w:rsidR="00107032" w:rsidRDefault="00107032" w:rsidP="00107032">
      <w:pPr>
        <w:pStyle w:val="NormalnyWeb"/>
        <w:jc w:val="both"/>
      </w:pPr>
      <w:proofErr w:type="spellStart"/>
      <w:r>
        <w:rPr>
          <w:rStyle w:val="Pogrubienie"/>
        </w:rPr>
        <w:t>NaturalCrop</w:t>
      </w:r>
      <w:proofErr w:type="spellEnd"/>
      <w:r>
        <w:rPr>
          <w:rStyle w:val="Pogrubienie"/>
        </w:rPr>
        <w:t>® SL</w:t>
      </w:r>
      <w:r>
        <w:t xml:space="preserve"> to enzymatyczny koncentrat L-aminokwasów, który poprawia pobranie mikro- i makroelementów (np. cynku, magnezu) oraz składników z nawozu </w:t>
      </w:r>
      <w:proofErr w:type="spellStart"/>
      <w:r>
        <w:t>SmartSil</w:t>
      </w:r>
      <w:proofErr w:type="spellEnd"/>
      <w:r>
        <w:t xml:space="preserve"> WP/SC. Tym samym zwiększa efektywność nawożenia (zawiera aminokwasy </w:t>
      </w:r>
      <w:proofErr w:type="spellStart"/>
      <w:r>
        <w:t>chelatujące</w:t>
      </w:r>
      <w:proofErr w:type="spellEnd"/>
      <w:r>
        <w:t xml:space="preserve"> </w:t>
      </w:r>
      <w:proofErr w:type="spellStart"/>
      <w:r>
        <w:t>Gly</w:t>
      </w:r>
      <w:proofErr w:type="spellEnd"/>
      <w:r>
        <w:t xml:space="preserve">, </w:t>
      </w:r>
      <w:proofErr w:type="spellStart"/>
      <w:r>
        <w:t>Glu</w:t>
      </w:r>
      <w:proofErr w:type="spellEnd"/>
      <w:r>
        <w:t xml:space="preserve">, His, </w:t>
      </w:r>
      <w:proofErr w:type="spellStart"/>
      <w:r>
        <w:t>Lys</w:t>
      </w:r>
      <w:proofErr w:type="spellEnd"/>
      <w:r>
        <w:t xml:space="preserve">). Zastosowanie </w:t>
      </w:r>
      <w:proofErr w:type="spellStart"/>
      <w:r>
        <w:rPr>
          <w:rStyle w:val="Pogrubienie"/>
        </w:rPr>
        <w:t>NaturalCrop</w:t>
      </w:r>
      <w:proofErr w:type="spellEnd"/>
      <w:r>
        <w:rPr>
          <w:rStyle w:val="Pogrubienie"/>
        </w:rPr>
        <w:t>® SL</w:t>
      </w:r>
      <w:r>
        <w:t xml:space="preserve"> jest szczególnie ważne, jeżeli zdecydujemy się na jednokrotne dokarmianie. W takim przypadku celem stosowania jest przyspieszenie pobrania oraz maksymalne wykorzystanie składników z aplikowanych nawozów dolistnych.</w:t>
      </w:r>
    </w:p>
    <w:p w:rsidR="00107032" w:rsidRDefault="00107032" w:rsidP="00107032">
      <w:pPr>
        <w:pStyle w:val="NormalnyWeb"/>
        <w:jc w:val="both"/>
      </w:pPr>
      <w:r>
        <w:t xml:space="preserve">Dodatkowo </w:t>
      </w:r>
      <w:proofErr w:type="spellStart"/>
      <w:r>
        <w:rPr>
          <w:rStyle w:val="Pogrubienie"/>
        </w:rPr>
        <w:t>NaturalCrop</w:t>
      </w:r>
      <w:proofErr w:type="spellEnd"/>
      <w:r>
        <w:rPr>
          <w:rStyle w:val="Pogrubienie"/>
        </w:rPr>
        <w:t>® SL</w:t>
      </w:r>
      <w:r>
        <w:t xml:space="preserve"> odżywia rośliny w L- aminokwasy. Tym samym </w:t>
      </w:r>
      <w:r>
        <w:rPr>
          <w:u w:val="single"/>
        </w:rPr>
        <w:t>wspiera budowę białka i tłuszczu</w:t>
      </w:r>
      <w:r>
        <w:t xml:space="preserve"> w nasionach – dwóch najważniejszych parametrów, które decydują o jakości nasion soi.</w:t>
      </w:r>
    </w:p>
    <w:p w:rsidR="00107032" w:rsidRDefault="00107032" w:rsidP="00107032">
      <w:pPr>
        <w:pStyle w:val="NormalnyWeb"/>
        <w:jc w:val="both"/>
      </w:pPr>
      <w:r>
        <w:t xml:space="preserve">Z kolei </w:t>
      </w:r>
      <w:proofErr w:type="spellStart"/>
      <w:r>
        <w:rPr>
          <w:rStyle w:val="Pogrubienie"/>
        </w:rPr>
        <w:t>SmartSil</w:t>
      </w:r>
      <w:proofErr w:type="spellEnd"/>
      <w:r>
        <w:rPr>
          <w:rStyle w:val="Pogrubienie"/>
        </w:rPr>
        <w:t xml:space="preserve"> WP/SC</w:t>
      </w:r>
      <w:r>
        <w:t xml:space="preserve"> odżywia rośliny w krzem, wapń oraz kompleks mikroelementów tj.  żelazo, tytan, mangan, cynk, miedź i bor. W soi szczególnie ważne są: bor, molibden i żelazo, które biorą udział w tworzeniu brodawek korzeniowych oraz cynk związany z metabolizmem azotu i z zawartością białka w plonie.</w:t>
      </w:r>
    </w:p>
    <w:p w:rsidR="00107032" w:rsidRDefault="00107032" w:rsidP="00107032">
      <w:pPr>
        <w:pStyle w:val="NormalnyWeb"/>
        <w:jc w:val="both"/>
      </w:pPr>
      <w:proofErr w:type="spellStart"/>
      <w:r>
        <w:rPr>
          <w:rStyle w:val="Pogrubienie"/>
        </w:rPr>
        <w:t>SmartSil</w:t>
      </w:r>
      <w:proofErr w:type="spellEnd"/>
      <w:r>
        <w:rPr>
          <w:rStyle w:val="Pogrubienie"/>
        </w:rPr>
        <w:t xml:space="preserve"> WP/SC</w:t>
      </w:r>
      <w:r>
        <w:t xml:space="preserve"> stymuluje tworzenie chlorofilu w komórkach, co </w:t>
      </w:r>
      <w:r>
        <w:rPr>
          <w:u w:val="single"/>
        </w:rPr>
        <w:t>zwiększa intensywność fotosyntezy</w:t>
      </w:r>
      <w:r>
        <w:t xml:space="preserve"> i poprawia wigor roślin oraz </w:t>
      </w:r>
      <w:r>
        <w:rPr>
          <w:u w:val="single"/>
        </w:rPr>
        <w:t>zwiększa odporność roślin na suszę</w:t>
      </w:r>
      <w:r>
        <w:t>. Odkładający się w ścianach komórkowych krzem tworzy barierę zapobiegającą nadmiernej utracie wody przez komórki, natomiast wapń reguluje otwieranie aparatów szparkowych i dzięki temu zmniejsza transpirację roślin.</w:t>
      </w:r>
    </w:p>
    <w:p w:rsidR="003C0D6A" w:rsidRDefault="00107032"/>
    <w:sectPr w:rsidR="003C0D6A" w:rsidSect="0046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107032"/>
    <w:rsid w:val="00107032"/>
    <w:rsid w:val="002522CA"/>
    <w:rsid w:val="00457690"/>
    <w:rsid w:val="00466695"/>
    <w:rsid w:val="00C00446"/>
    <w:rsid w:val="00D8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7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INTERNET3</dc:creator>
  <cp:lastModifiedBy>INTERNET3</cp:lastModifiedBy>
  <cp:revision>1</cp:revision>
  <dcterms:created xsi:type="dcterms:W3CDTF">2018-07-11T11:25:00Z</dcterms:created>
  <dcterms:modified xsi:type="dcterms:W3CDTF">2018-07-11T11:25:00Z</dcterms:modified>
</cp:coreProperties>
</file>